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1" w:rsidRPr="006F3BFC" w:rsidRDefault="00D22A2D" w:rsidP="00924A21">
      <w:pPr>
        <w:spacing w:after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Свод о</w:t>
      </w:r>
      <w:r w:rsidR="00924A21" w:rsidRPr="006F3BFC">
        <w:rPr>
          <w:rFonts w:asciiTheme="majorHAnsi" w:hAnsiTheme="majorHAnsi"/>
          <w:b/>
          <w:i/>
        </w:rPr>
        <w:t>просн</w:t>
      </w:r>
      <w:r>
        <w:rPr>
          <w:rFonts w:asciiTheme="majorHAnsi" w:hAnsiTheme="majorHAnsi"/>
          <w:b/>
          <w:i/>
        </w:rPr>
        <w:t>ых</w:t>
      </w:r>
      <w:r w:rsidR="00924A21" w:rsidRPr="006F3BFC">
        <w:rPr>
          <w:rFonts w:asciiTheme="majorHAnsi" w:hAnsiTheme="majorHAnsi"/>
          <w:b/>
          <w:i/>
        </w:rPr>
        <w:t xml:space="preserve"> лист</w:t>
      </w:r>
      <w:r>
        <w:rPr>
          <w:rFonts w:asciiTheme="majorHAnsi" w:hAnsiTheme="majorHAnsi"/>
          <w:b/>
          <w:i/>
        </w:rPr>
        <w:t>ов</w:t>
      </w:r>
      <w:r w:rsidR="00924A21" w:rsidRPr="006F3BFC">
        <w:rPr>
          <w:rFonts w:asciiTheme="majorHAnsi" w:hAnsiTheme="majorHAnsi"/>
          <w:b/>
          <w:i/>
        </w:rPr>
        <w:t xml:space="preserve"> </w:t>
      </w:r>
    </w:p>
    <w:p w:rsidR="00924A21" w:rsidRDefault="00924A21" w:rsidP="00924A21">
      <w:pPr>
        <w:spacing w:after="0"/>
        <w:jc w:val="center"/>
        <w:rPr>
          <w:rFonts w:asciiTheme="majorHAnsi" w:eastAsia="Times New Roman" w:hAnsiTheme="majorHAnsi"/>
          <w:b/>
          <w:i/>
          <w:lang w:eastAsia="ru-RU"/>
        </w:rPr>
      </w:pPr>
      <w:r w:rsidRPr="006F3BFC">
        <w:rPr>
          <w:rFonts w:asciiTheme="majorHAnsi" w:hAnsiTheme="majorHAnsi"/>
          <w:b/>
          <w:i/>
        </w:rPr>
        <w:t xml:space="preserve">по  </w:t>
      </w:r>
      <w:r w:rsidRPr="006F3BFC">
        <w:rPr>
          <w:rFonts w:asciiTheme="majorHAnsi" w:eastAsia="Times New Roman" w:hAnsiTheme="majorHAnsi" w:cs="Times New Roman"/>
          <w:b/>
          <w:i/>
          <w:lang w:eastAsia="ru-RU"/>
        </w:rPr>
        <w:t xml:space="preserve">проекту </w:t>
      </w:r>
      <w:r w:rsidRPr="006F3BFC">
        <w:rPr>
          <w:rFonts w:asciiTheme="majorHAnsi" w:hAnsiTheme="majorHAnsi"/>
          <w:b/>
          <w:i/>
        </w:rPr>
        <w:t>«</w:t>
      </w:r>
      <w:r w:rsidR="003810F2" w:rsidRPr="003810F2">
        <w:rPr>
          <w:rFonts w:ascii="Times New Roman" w:hAnsi="Times New Roman"/>
          <w:b/>
          <w:i/>
          <w:sz w:val="28"/>
          <w:szCs w:val="28"/>
        </w:rPr>
        <w:t>1 этап строительства комфортной среды в пос. Сорум</w:t>
      </w:r>
      <w:r w:rsidR="003810F2" w:rsidRPr="003810F2">
        <w:rPr>
          <w:rStyle w:val="FontStyle17"/>
          <w:b w:val="0"/>
          <w:i/>
          <w:sz w:val="28"/>
          <w:szCs w:val="28"/>
        </w:rPr>
        <w:t xml:space="preserve">: </w:t>
      </w:r>
      <w:r w:rsidR="003810F2" w:rsidRPr="003810F2">
        <w:rPr>
          <w:rStyle w:val="FontStyle17"/>
          <w:i/>
          <w:sz w:val="28"/>
          <w:szCs w:val="28"/>
        </w:rPr>
        <w:t>продолжение тротуара начинающегося от площадки памятника Первопроходцам  сельского поселения  Сорум в сторону калитки  детского сада</w:t>
      </w:r>
      <w:r w:rsidR="003810F2" w:rsidRPr="003810F2">
        <w:rPr>
          <w:rFonts w:ascii="Times New Roman" w:hAnsi="Times New Roman"/>
          <w:b/>
          <w:i/>
          <w:sz w:val="28"/>
          <w:szCs w:val="28"/>
        </w:rPr>
        <w:t xml:space="preserve"> общей площадью не менее 50 м</w:t>
      </w:r>
      <w:proofErr w:type="gramStart"/>
      <w:r w:rsidR="003810F2" w:rsidRPr="003810F2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proofErr w:type="gramEnd"/>
      <w:r w:rsidR="003810F2" w:rsidRPr="003810F2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="003810F2" w:rsidRPr="003810F2">
        <w:rPr>
          <w:rFonts w:ascii="Times New Roman" w:hAnsi="Times New Roman"/>
          <w:b/>
          <w:i/>
          <w:sz w:val="28"/>
          <w:szCs w:val="28"/>
        </w:rPr>
        <w:t>с установкой лавочки и урны и обустройство площадки под уличные тренажеры</w:t>
      </w:r>
      <w:r w:rsidRPr="006F3BFC">
        <w:rPr>
          <w:rFonts w:asciiTheme="majorHAnsi" w:eastAsia="Times New Roman" w:hAnsiTheme="majorHAnsi"/>
          <w:b/>
          <w:i/>
          <w:lang w:eastAsia="ru-RU"/>
        </w:rPr>
        <w:t>»</w:t>
      </w:r>
      <w:r>
        <w:rPr>
          <w:rFonts w:asciiTheme="majorHAnsi" w:eastAsia="Times New Roman" w:hAnsiTheme="majorHAnsi"/>
          <w:b/>
          <w:i/>
          <w:lang w:eastAsia="ru-RU"/>
        </w:rPr>
        <w:t>*</w:t>
      </w:r>
      <w:r w:rsidRPr="006F3BFC">
        <w:rPr>
          <w:rFonts w:asciiTheme="majorHAnsi" w:eastAsia="Times New Roman" w:hAnsiTheme="majorHAnsi"/>
          <w:b/>
          <w:i/>
          <w:lang w:eastAsia="ru-RU"/>
        </w:rPr>
        <w:t>.</w:t>
      </w:r>
    </w:p>
    <w:p w:rsidR="00924A21" w:rsidRPr="006F3BFC" w:rsidRDefault="00D22A2D" w:rsidP="00924A21">
      <w:pPr>
        <w:spacing w:after="0"/>
        <w:jc w:val="both"/>
        <w:rPr>
          <w:rFonts w:asciiTheme="majorHAnsi" w:hAnsiTheme="majorHAnsi"/>
          <w:i/>
          <w:sz w:val="20"/>
        </w:rPr>
      </w:pPr>
      <w:r>
        <w:rPr>
          <w:rFonts w:asciiTheme="majorHAnsi" w:eastAsia="Times New Roman" w:hAnsiTheme="majorHAnsi"/>
          <w:i/>
          <w:sz w:val="20"/>
          <w:lang w:eastAsia="ru-RU"/>
        </w:rPr>
        <w:t xml:space="preserve"> На вопросы заданные в опросных листах получили следующие 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988"/>
        <w:gridCol w:w="2218"/>
        <w:gridCol w:w="1803"/>
        <w:gridCol w:w="3192"/>
      </w:tblGrid>
      <w:tr w:rsidR="00924A21" w:rsidTr="00EC376F">
        <w:tc>
          <w:tcPr>
            <w:tcW w:w="3634" w:type="dxa"/>
            <w:gridSpan w:val="2"/>
          </w:tcPr>
          <w:p w:rsidR="00924A21" w:rsidRDefault="00924A21" w:rsidP="00EC376F">
            <w:r>
              <w:rPr>
                <w:rFonts w:asciiTheme="majorHAnsi" w:eastAsia="Times New Roman" w:hAnsiTheme="majorHAnsi"/>
                <w:i/>
                <w:sz w:val="20"/>
                <w:lang w:eastAsia="ru-RU"/>
              </w:rPr>
              <w:t>Является ли предложенный проект актуальным и насущным для реализации в первую очередь на нашем общедомовом пространстве?</w:t>
            </w:r>
          </w:p>
        </w:tc>
        <w:tc>
          <w:tcPr>
            <w:tcW w:w="4021" w:type="dxa"/>
            <w:gridSpan w:val="2"/>
          </w:tcPr>
          <w:p w:rsidR="00924A21" w:rsidRDefault="00924A21" w:rsidP="00EC376F">
            <w:r>
              <w:rPr>
                <w:rFonts w:asciiTheme="majorHAnsi" w:eastAsia="Times New Roman" w:hAnsiTheme="majorHAnsi"/>
                <w:i/>
                <w:sz w:val="20"/>
                <w:lang w:eastAsia="ru-RU"/>
              </w:rPr>
              <w:t>Готовы ли вы поддержать предложенный проект?</w:t>
            </w:r>
          </w:p>
        </w:tc>
        <w:tc>
          <w:tcPr>
            <w:tcW w:w="3192" w:type="dxa"/>
          </w:tcPr>
          <w:p w:rsidR="00924A21" w:rsidRDefault="00924A21" w:rsidP="00EC376F">
            <w:r>
              <w:rPr>
                <w:rFonts w:asciiTheme="majorHAnsi" w:eastAsia="Times New Roman" w:hAnsiTheme="majorHAnsi"/>
                <w:i/>
                <w:sz w:val="20"/>
                <w:lang w:eastAsia="ru-RU"/>
              </w:rPr>
              <w:t>Ваши предложения для включения в предложенный проект или о других проблемах общедомового пространства.</w:t>
            </w:r>
          </w:p>
        </w:tc>
      </w:tr>
      <w:tr w:rsidR="00924A21" w:rsidTr="00EC376F">
        <w:trPr>
          <w:trHeight w:val="298"/>
        </w:trPr>
        <w:tc>
          <w:tcPr>
            <w:tcW w:w="1646" w:type="dxa"/>
            <w:vMerge w:val="restart"/>
          </w:tcPr>
          <w:p w:rsidR="00924A21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  <w:r>
              <w:rPr>
                <w:rFonts w:asciiTheme="majorHAnsi" w:eastAsia="Times New Roman" w:hAnsiTheme="majorHAnsi"/>
                <w:i/>
                <w:sz w:val="20"/>
                <w:lang w:eastAsia="ru-RU"/>
              </w:rPr>
              <w:t>Является</w:t>
            </w:r>
          </w:p>
          <w:p w:rsidR="00924A21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  <w:p w:rsidR="00924A21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  <w:p w:rsidR="00924A21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  <w:p w:rsidR="00924A21" w:rsidRDefault="00924A21" w:rsidP="00EC376F">
            <w:r>
              <w:rPr>
                <w:rFonts w:asciiTheme="majorHAnsi" w:eastAsia="Times New Roman" w:hAnsiTheme="majorHAnsi"/>
                <w:i/>
                <w:sz w:val="20"/>
                <w:lang w:eastAsia="ru-RU"/>
              </w:rPr>
              <w:t>Не является</w:t>
            </w:r>
          </w:p>
        </w:tc>
        <w:tc>
          <w:tcPr>
            <w:tcW w:w="1988" w:type="dxa"/>
            <w:vMerge w:val="restart"/>
          </w:tcPr>
          <w:p w:rsidR="00924A21" w:rsidRDefault="00924A21" w:rsidP="00EC376F"/>
          <w:p w:rsidR="00924A21" w:rsidRDefault="003810F2" w:rsidP="00EC376F">
            <w:r>
              <w:t>242</w:t>
            </w:r>
          </w:p>
          <w:p w:rsidR="00924A21" w:rsidRDefault="00924A21" w:rsidP="00EC376F"/>
        </w:tc>
        <w:tc>
          <w:tcPr>
            <w:tcW w:w="2218" w:type="dxa"/>
          </w:tcPr>
          <w:p w:rsidR="00924A21" w:rsidRPr="00236EBD" w:rsidRDefault="00924A21" w:rsidP="00EC376F">
            <w:pPr>
              <w:pStyle w:val="a4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i/>
                <w:sz w:val="20"/>
                <w:szCs w:val="20"/>
              </w:rPr>
            </w:pPr>
            <w:r w:rsidRPr="00236EBD">
              <w:rPr>
                <w:rFonts w:asciiTheme="majorHAnsi" w:hAnsiTheme="majorHAnsi"/>
                <w:i/>
                <w:sz w:val="20"/>
                <w:szCs w:val="20"/>
              </w:rPr>
              <w:t>Да, готов:</w:t>
            </w:r>
          </w:p>
          <w:p w:rsidR="00924A21" w:rsidRPr="00236EBD" w:rsidRDefault="00924A21" w:rsidP="00EC376F">
            <w:pPr>
              <w:ind w:firstLine="94"/>
              <w:rPr>
                <w:rFonts w:asciiTheme="majorHAnsi" w:hAnsiTheme="majorHAnsi"/>
                <w:sz w:val="20"/>
                <w:szCs w:val="20"/>
              </w:rPr>
            </w:pPr>
            <w:r w:rsidRPr="00236EBD">
              <w:rPr>
                <w:rFonts w:asciiTheme="majorHAnsi" w:hAnsiTheme="majorHAnsi"/>
                <w:i/>
                <w:sz w:val="20"/>
                <w:szCs w:val="20"/>
              </w:rPr>
              <w:t>а) финансово,</w:t>
            </w:r>
          </w:p>
        </w:tc>
        <w:tc>
          <w:tcPr>
            <w:tcW w:w="1803" w:type="dxa"/>
          </w:tcPr>
          <w:p w:rsidR="00924A21" w:rsidRDefault="003810F2" w:rsidP="00EC376F">
            <w:r>
              <w:t>239</w:t>
            </w:r>
          </w:p>
        </w:tc>
        <w:tc>
          <w:tcPr>
            <w:tcW w:w="3192" w:type="dxa"/>
            <w:vMerge w:val="restart"/>
          </w:tcPr>
          <w:p w:rsidR="00924A21" w:rsidRDefault="00D22A2D" w:rsidP="00D22A2D">
            <w:r>
              <w:t xml:space="preserve">- </w:t>
            </w:r>
            <w:r w:rsidR="003810F2">
              <w:t xml:space="preserve">Нужен ремонт </w:t>
            </w:r>
            <w:r>
              <w:t>а</w:t>
            </w:r>
            <w:r w:rsidR="003810F2">
              <w:t xml:space="preserve">сфальта по ул. </w:t>
            </w:r>
            <w:proofErr w:type="gramStart"/>
            <w:r w:rsidR="003810F2">
              <w:t>Центральная</w:t>
            </w:r>
            <w:proofErr w:type="gramEnd"/>
            <w:r>
              <w:t>.</w:t>
            </w:r>
          </w:p>
          <w:p w:rsidR="00D22A2D" w:rsidRDefault="00D22A2D" w:rsidP="00D22A2D"/>
        </w:tc>
      </w:tr>
      <w:tr w:rsidR="00924A21" w:rsidTr="00EC376F">
        <w:trPr>
          <w:trHeight w:val="234"/>
        </w:trPr>
        <w:tc>
          <w:tcPr>
            <w:tcW w:w="1646" w:type="dxa"/>
            <w:vMerge/>
          </w:tcPr>
          <w:p w:rsidR="00924A21" w:rsidRPr="00A70748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</w:tc>
        <w:tc>
          <w:tcPr>
            <w:tcW w:w="1988" w:type="dxa"/>
            <w:vMerge/>
          </w:tcPr>
          <w:p w:rsidR="00924A21" w:rsidRPr="00A70748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</w:tc>
        <w:tc>
          <w:tcPr>
            <w:tcW w:w="2218" w:type="dxa"/>
            <w:vMerge w:val="restart"/>
          </w:tcPr>
          <w:p w:rsidR="00924A21" w:rsidRDefault="00924A21" w:rsidP="00EC376F">
            <w:pPr>
              <w:ind w:firstLine="94"/>
              <w:rPr>
                <w:rFonts w:asciiTheme="majorHAnsi" w:hAnsiTheme="majorHAnsi"/>
                <w:i/>
                <w:sz w:val="20"/>
                <w:szCs w:val="20"/>
              </w:rPr>
            </w:pPr>
            <w:r w:rsidRPr="00236EBD">
              <w:rPr>
                <w:rFonts w:asciiTheme="majorHAnsi" w:hAnsiTheme="majorHAnsi"/>
                <w:i/>
                <w:sz w:val="20"/>
                <w:szCs w:val="20"/>
              </w:rPr>
              <w:t>б) нематериально _________________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__________</w:t>
            </w:r>
          </w:p>
          <w:p w:rsidR="00924A21" w:rsidRPr="00924A21" w:rsidRDefault="00924A21" w:rsidP="00EC376F">
            <w:pPr>
              <w:ind w:firstLine="94"/>
              <w:rPr>
                <w:rFonts w:asciiTheme="majorHAnsi" w:hAnsiTheme="majorHAnsi"/>
                <w:i/>
                <w:sz w:val="20"/>
                <w:szCs w:val="20"/>
              </w:rPr>
            </w:pPr>
            <w:r w:rsidRPr="00924A21">
              <w:rPr>
                <w:rFonts w:asciiTheme="majorHAnsi" w:hAnsiTheme="majorHAnsi"/>
                <w:i/>
                <w:sz w:val="20"/>
                <w:szCs w:val="20"/>
              </w:rPr>
              <w:t>(как именно)</w:t>
            </w:r>
          </w:p>
        </w:tc>
        <w:tc>
          <w:tcPr>
            <w:tcW w:w="1803" w:type="dxa"/>
            <w:vMerge w:val="restart"/>
          </w:tcPr>
          <w:p w:rsidR="00924A21" w:rsidRDefault="00D22A2D" w:rsidP="00EC376F">
            <w:r>
              <w:t>-</w:t>
            </w:r>
          </w:p>
        </w:tc>
        <w:tc>
          <w:tcPr>
            <w:tcW w:w="3192" w:type="dxa"/>
            <w:vMerge/>
          </w:tcPr>
          <w:p w:rsidR="00924A21" w:rsidRDefault="00924A21" w:rsidP="00EC376F">
            <w:pPr>
              <w:pStyle w:val="a4"/>
            </w:pPr>
          </w:p>
        </w:tc>
      </w:tr>
      <w:tr w:rsidR="00924A21" w:rsidTr="00EC376F">
        <w:trPr>
          <w:trHeight w:val="604"/>
        </w:trPr>
        <w:tc>
          <w:tcPr>
            <w:tcW w:w="1646" w:type="dxa"/>
            <w:vMerge/>
          </w:tcPr>
          <w:p w:rsidR="00924A21" w:rsidRPr="00A70748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</w:tc>
        <w:tc>
          <w:tcPr>
            <w:tcW w:w="1988" w:type="dxa"/>
            <w:vMerge w:val="restart"/>
          </w:tcPr>
          <w:p w:rsidR="00924A21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  <w:p w:rsidR="00D22A2D" w:rsidRPr="00A70748" w:rsidRDefault="003810F2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  <w:r>
              <w:rPr>
                <w:rFonts w:asciiTheme="majorHAnsi" w:eastAsia="Times New Roman" w:hAnsiTheme="majorHAnsi"/>
                <w:i/>
                <w:sz w:val="20"/>
                <w:lang w:eastAsia="ru-RU"/>
              </w:rPr>
              <w:t>17</w:t>
            </w:r>
          </w:p>
        </w:tc>
        <w:tc>
          <w:tcPr>
            <w:tcW w:w="2218" w:type="dxa"/>
            <w:vMerge/>
          </w:tcPr>
          <w:p w:rsidR="00924A21" w:rsidRDefault="00924A21" w:rsidP="00EC376F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803" w:type="dxa"/>
            <w:vMerge/>
          </w:tcPr>
          <w:p w:rsidR="00924A21" w:rsidRDefault="00924A21" w:rsidP="00EC376F"/>
        </w:tc>
        <w:tc>
          <w:tcPr>
            <w:tcW w:w="3192" w:type="dxa"/>
            <w:vMerge/>
          </w:tcPr>
          <w:p w:rsidR="00924A21" w:rsidRDefault="00924A21" w:rsidP="00EC376F">
            <w:pPr>
              <w:pStyle w:val="a4"/>
            </w:pPr>
          </w:p>
        </w:tc>
      </w:tr>
      <w:tr w:rsidR="00924A21" w:rsidTr="00EC376F">
        <w:trPr>
          <w:trHeight w:val="350"/>
        </w:trPr>
        <w:tc>
          <w:tcPr>
            <w:tcW w:w="1646" w:type="dxa"/>
            <w:vMerge/>
          </w:tcPr>
          <w:p w:rsidR="00924A21" w:rsidRPr="00A70748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</w:tc>
        <w:tc>
          <w:tcPr>
            <w:tcW w:w="1988" w:type="dxa"/>
            <w:vMerge/>
          </w:tcPr>
          <w:p w:rsidR="00924A21" w:rsidRPr="00A70748" w:rsidRDefault="00924A21" w:rsidP="00EC376F">
            <w:pPr>
              <w:rPr>
                <w:rFonts w:asciiTheme="majorHAnsi" w:eastAsia="Times New Roman" w:hAnsiTheme="majorHAnsi"/>
                <w:i/>
                <w:sz w:val="20"/>
                <w:lang w:eastAsia="ru-RU"/>
              </w:rPr>
            </w:pPr>
          </w:p>
        </w:tc>
        <w:tc>
          <w:tcPr>
            <w:tcW w:w="2218" w:type="dxa"/>
          </w:tcPr>
          <w:p w:rsidR="00924A21" w:rsidRDefault="00924A21" w:rsidP="00EC376F">
            <w:pPr>
              <w:pStyle w:val="a4"/>
              <w:numPr>
                <w:ilvl w:val="0"/>
                <w:numId w:val="1"/>
              </w:numPr>
              <w:ind w:hanging="720"/>
            </w:pPr>
            <w:r w:rsidRPr="00236EBD">
              <w:rPr>
                <w:rFonts w:asciiTheme="majorHAnsi" w:hAnsiTheme="majorHAnsi"/>
                <w:i/>
                <w:sz w:val="20"/>
                <w:szCs w:val="20"/>
              </w:rPr>
              <w:t>Нет, не готов.</w:t>
            </w:r>
          </w:p>
        </w:tc>
        <w:tc>
          <w:tcPr>
            <w:tcW w:w="1803" w:type="dxa"/>
          </w:tcPr>
          <w:p w:rsidR="00924A21" w:rsidRDefault="003810F2" w:rsidP="00EC376F">
            <w:r>
              <w:t>20</w:t>
            </w:r>
          </w:p>
        </w:tc>
        <w:tc>
          <w:tcPr>
            <w:tcW w:w="3192" w:type="dxa"/>
            <w:vMerge/>
          </w:tcPr>
          <w:p w:rsidR="00924A21" w:rsidRDefault="00924A21" w:rsidP="00EC376F">
            <w:pPr>
              <w:pStyle w:val="a4"/>
            </w:pPr>
          </w:p>
        </w:tc>
      </w:tr>
    </w:tbl>
    <w:p w:rsidR="006F3BFC" w:rsidRDefault="00236EBD" w:rsidP="00D22A2D">
      <w:pPr>
        <w:pBdr>
          <w:bottom w:val="single" w:sz="4" w:space="1" w:color="auto"/>
        </w:pBdr>
        <w:rPr>
          <w:sz w:val="20"/>
        </w:rPr>
      </w:pPr>
      <w:r w:rsidRPr="00236EBD">
        <w:rPr>
          <w:sz w:val="20"/>
        </w:rPr>
        <w:t xml:space="preserve"> </w:t>
      </w:r>
    </w:p>
    <w:p w:rsidR="00D22A2D" w:rsidRDefault="00D22A2D" w:rsidP="00D22A2D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Итог: </w:t>
      </w:r>
      <w:r w:rsidR="003810F2">
        <w:rPr>
          <w:sz w:val="20"/>
        </w:rPr>
        <w:t>242</w:t>
      </w:r>
      <w:r>
        <w:rPr>
          <w:sz w:val="20"/>
        </w:rPr>
        <w:t xml:space="preserve"> </w:t>
      </w:r>
      <w:proofErr w:type="gramStart"/>
      <w:r w:rsidR="003810F2">
        <w:rPr>
          <w:sz w:val="20"/>
        </w:rPr>
        <w:t>опрошенных</w:t>
      </w:r>
      <w:proofErr w:type="gramEnd"/>
      <w:r w:rsidR="003810F2">
        <w:rPr>
          <w:sz w:val="20"/>
        </w:rPr>
        <w:t xml:space="preserve"> </w:t>
      </w:r>
      <w:r>
        <w:rPr>
          <w:sz w:val="20"/>
        </w:rPr>
        <w:t>готовы поддержать реализацию предложенного проекта.</w:t>
      </w:r>
    </w:p>
    <w:p w:rsidR="00F742CD" w:rsidRDefault="00F742CD" w:rsidP="00D22A2D">
      <w:pPr>
        <w:pBdr>
          <w:bottom w:val="single" w:sz="4" w:space="1" w:color="auto"/>
        </w:pBdr>
        <w:rPr>
          <w:sz w:val="20"/>
        </w:rPr>
      </w:pPr>
    </w:p>
    <w:p w:rsidR="00F742CD" w:rsidRDefault="003810F2" w:rsidP="00F742CD">
      <w:pPr>
        <w:jc w:val="both"/>
      </w:pPr>
      <w:r>
        <w:t>Представитель инициативной группы</w:t>
      </w:r>
      <w:r w:rsidR="00F742CD">
        <w:tab/>
      </w:r>
      <w:r w:rsidR="00F742CD">
        <w:tab/>
      </w:r>
      <w:bookmarkStart w:id="0" w:name="_GoBack"/>
      <w:bookmarkEnd w:id="0"/>
      <w:r w:rsidR="00F742CD">
        <w:tab/>
      </w:r>
      <w:r w:rsidR="00F742CD">
        <w:tab/>
      </w:r>
      <w:r w:rsidR="00F742CD">
        <w:tab/>
      </w:r>
      <w:r w:rsidR="00F742CD">
        <w:tab/>
      </w:r>
      <w:r w:rsidR="00F742CD">
        <w:rPr>
          <w:u w:val="single"/>
        </w:rPr>
        <w:tab/>
      </w:r>
      <w:r w:rsidR="00F742CD">
        <w:rPr>
          <w:u w:val="single"/>
        </w:rPr>
        <w:tab/>
      </w:r>
      <w:r w:rsidR="00F742CD">
        <w:t xml:space="preserve">     </w:t>
      </w:r>
      <w:r>
        <w:t xml:space="preserve">Е.В. </w:t>
      </w:r>
      <w:proofErr w:type="spellStart"/>
      <w:r>
        <w:t>Хобта</w:t>
      </w:r>
      <w:proofErr w:type="spellEnd"/>
    </w:p>
    <w:p w:rsidR="00F742CD" w:rsidRDefault="00F742CD" w:rsidP="00F742CD">
      <w:pPr>
        <w:jc w:val="both"/>
      </w:pPr>
      <w:r>
        <w:t xml:space="preserve">Куратор проектов </w:t>
      </w:r>
      <w:proofErr w:type="gramStart"/>
      <w:r>
        <w:t>инициативного</w:t>
      </w:r>
      <w:proofErr w:type="gramEnd"/>
      <w:r>
        <w:t xml:space="preserve"> бюджетирования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А.В. Тупицын</w:t>
      </w:r>
    </w:p>
    <w:p w:rsidR="00F742CD" w:rsidRDefault="00F742CD" w:rsidP="00D22A2D">
      <w:pPr>
        <w:pBdr>
          <w:bottom w:val="single" w:sz="4" w:space="1" w:color="auto"/>
        </w:pBdr>
        <w:rPr>
          <w:sz w:val="20"/>
        </w:rPr>
      </w:pPr>
    </w:p>
    <w:sectPr w:rsidR="00F742CD" w:rsidSect="00924A21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64A"/>
    <w:multiLevelType w:val="hybridMultilevel"/>
    <w:tmpl w:val="17D80714"/>
    <w:lvl w:ilvl="0" w:tplc="6D1061E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D7C"/>
    <w:multiLevelType w:val="hybridMultilevel"/>
    <w:tmpl w:val="BE543A5E"/>
    <w:lvl w:ilvl="0" w:tplc="F1A6F8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31F6C"/>
    <w:multiLevelType w:val="hybridMultilevel"/>
    <w:tmpl w:val="657A7D6C"/>
    <w:lvl w:ilvl="0" w:tplc="43044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C"/>
    <w:rsid w:val="00236EBD"/>
    <w:rsid w:val="002B2C72"/>
    <w:rsid w:val="003810F2"/>
    <w:rsid w:val="006F3BFC"/>
    <w:rsid w:val="00924A21"/>
    <w:rsid w:val="00D22A2D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BFC"/>
    <w:pPr>
      <w:ind w:left="720"/>
      <w:contextualSpacing/>
    </w:pPr>
  </w:style>
  <w:style w:type="character" w:customStyle="1" w:styleId="FontStyle17">
    <w:name w:val="Font Style17"/>
    <w:uiPriority w:val="99"/>
    <w:rsid w:val="003810F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BFC"/>
    <w:pPr>
      <w:ind w:left="720"/>
      <w:contextualSpacing/>
    </w:pPr>
  </w:style>
  <w:style w:type="character" w:customStyle="1" w:styleId="FontStyle17">
    <w:name w:val="Font Style17"/>
    <w:uiPriority w:val="99"/>
    <w:rsid w:val="003810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2</cp:revision>
  <cp:lastPrinted>2020-03-19T11:00:00Z</cp:lastPrinted>
  <dcterms:created xsi:type="dcterms:W3CDTF">2020-03-19T11:00:00Z</dcterms:created>
  <dcterms:modified xsi:type="dcterms:W3CDTF">2020-03-19T11:00:00Z</dcterms:modified>
</cp:coreProperties>
</file>